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8D2C1A"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r w:rsidR="008D2C1A">
              <w:rPr>
                <w:rFonts w:ascii="Times New Roman" w:eastAsia="Verdana" w:hAnsi="Times New Roman" w:cs="Times New Roman"/>
                <w:sz w:val="24"/>
                <w:szCs w:val="16"/>
                <w:lang w:val="kk-KZ" w:eastAsia="ru-RU"/>
              </w:rPr>
              <w:t xml:space="preserve"> м.а.</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w:t>
            </w:r>
            <w:r w:rsidR="008D2C1A">
              <w:rPr>
                <w:rFonts w:ascii="Times New Roman" w:eastAsia="Verdana" w:hAnsi="Times New Roman" w:cs="Times New Roman"/>
                <w:sz w:val="24"/>
                <w:szCs w:val="16"/>
                <w:lang w:val="kk-KZ" w:eastAsia="ru-RU"/>
              </w:rPr>
              <w:t xml:space="preserve"> </w:t>
            </w:r>
            <w:bookmarkStart w:id="0" w:name="_GoBack"/>
            <w:bookmarkEnd w:id="0"/>
            <w:r w:rsidR="008D2C1A">
              <w:rPr>
                <w:rFonts w:ascii="Times New Roman" w:eastAsia="Verdana" w:hAnsi="Times New Roman" w:cs="Times New Roman"/>
                <w:sz w:val="24"/>
                <w:szCs w:val="16"/>
                <w:lang w:val="kk-KZ" w:eastAsia="ru-RU"/>
              </w:rPr>
              <w:t>А.Г. Чижков</w:t>
            </w:r>
          </w:p>
          <w:p w:rsidR="00036557" w:rsidRDefault="00EF4B0D" w:rsidP="00867F40">
            <w:pPr>
              <w:spacing w:after="0" w:line="240" w:lineRule="auto"/>
              <w:jc w:val="right"/>
              <w:rPr>
                <w:rFonts w:ascii="Times New Roman" w:eastAsia="Verdana" w:hAnsi="Times New Roman" w:cs="Times New Roman"/>
                <w:sz w:val="24"/>
                <w:szCs w:val="16"/>
                <w:lang w:val="kk-KZ" w:eastAsia="ru-RU"/>
              </w:rPr>
            </w:pPr>
            <w:r w:rsidRPr="00AB2974">
              <w:rPr>
                <w:rFonts w:ascii="Times New Roman" w:eastAsia="Verdana" w:hAnsi="Times New Roman" w:cs="Times New Roman"/>
                <w:sz w:val="24"/>
                <w:szCs w:val="16"/>
                <w:highlight w:val="yellow"/>
                <w:lang w:val="kk-KZ" w:eastAsia="ru-RU"/>
              </w:rPr>
              <w:t>2022 жылғы «</w:t>
            </w:r>
            <w:r w:rsidR="00A04F39">
              <w:rPr>
                <w:rFonts w:ascii="Times New Roman" w:eastAsia="Verdana" w:hAnsi="Times New Roman" w:cs="Times New Roman"/>
                <w:sz w:val="24"/>
                <w:szCs w:val="16"/>
                <w:highlight w:val="yellow"/>
                <w:lang w:val="kk-KZ" w:eastAsia="ru-RU"/>
              </w:rPr>
              <w:t>12</w:t>
            </w:r>
            <w:r w:rsidRPr="00AB2974">
              <w:rPr>
                <w:rFonts w:ascii="Times New Roman" w:eastAsia="Verdana" w:hAnsi="Times New Roman" w:cs="Times New Roman"/>
                <w:sz w:val="24"/>
                <w:szCs w:val="16"/>
                <w:highlight w:val="yellow"/>
                <w:lang w:val="kk-KZ" w:eastAsia="ru-RU"/>
              </w:rPr>
              <w:t>»</w:t>
            </w:r>
            <w:r w:rsidR="005359F3" w:rsidRPr="00AB2974">
              <w:rPr>
                <w:rFonts w:ascii="Times New Roman" w:eastAsia="Verdana" w:hAnsi="Times New Roman" w:cs="Times New Roman"/>
                <w:sz w:val="24"/>
                <w:szCs w:val="16"/>
                <w:highlight w:val="yellow"/>
                <w:lang w:val="kk-KZ" w:eastAsia="ru-RU"/>
              </w:rPr>
              <w:t xml:space="preserve"> </w:t>
            </w:r>
            <w:r w:rsidR="00A04F39">
              <w:rPr>
                <w:rFonts w:ascii="Times New Roman" w:eastAsia="Verdana" w:hAnsi="Times New Roman" w:cs="Times New Roman"/>
                <w:sz w:val="24"/>
                <w:szCs w:val="16"/>
                <w:highlight w:val="yellow"/>
                <w:lang w:val="kk-KZ" w:eastAsia="ru-RU"/>
              </w:rPr>
              <w:t>сәуір</w:t>
            </w:r>
            <w:r w:rsidRPr="00AB2974">
              <w:rPr>
                <w:rFonts w:ascii="Times New Roman" w:eastAsia="Verdana" w:hAnsi="Times New Roman" w:cs="Times New Roman"/>
                <w:sz w:val="24"/>
                <w:szCs w:val="16"/>
                <w:highlight w:val="yellow"/>
                <w:lang w:val="kk-KZ" w:eastAsia="ru-RU"/>
              </w:rPr>
              <w:t xml:space="preserve">   № </w:t>
            </w:r>
            <w:r w:rsidR="00A04F39">
              <w:rPr>
                <w:rFonts w:ascii="Times New Roman" w:eastAsia="Verdana" w:hAnsi="Times New Roman" w:cs="Times New Roman"/>
                <w:sz w:val="24"/>
                <w:szCs w:val="16"/>
                <w:highlight w:val="yellow"/>
                <w:lang w:val="kk-KZ" w:eastAsia="ru-RU"/>
              </w:rPr>
              <w:t>6</w:t>
            </w:r>
            <w:r w:rsidR="008D2C1A">
              <w:rPr>
                <w:rFonts w:ascii="Times New Roman" w:eastAsia="Verdana" w:hAnsi="Times New Roman" w:cs="Times New Roman"/>
                <w:sz w:val="24"/>
                <w:szCs w:val="16"/>
                <w:highlight w:val="yellow"/>
                <w:lang w:val="kk-KZ" w:eastAsia="ru-RU"/>
              </w:rPr>
              <w:t>0</w:t>
            </w:r>
            <w:r w:rsidRPr="00AB2974">
              <w:rPr>
                <w:rFonts w:ascii="Times New Roman" w:eastAsia="Verdana" w:hAnsi="Times New Roman" w:cs="Times New Roman"/>
                <w:sz w:val="24"/>
                <w:szCs w:val="16"/>
                <w:highlight w:val="yellow"/>
                <w:lang w:val="kk-KZ" w:eastAsia="ru-RU"/>
              </w:rPr>
              <w:t xml:space="preserve"> -О бұйрығы</w:t>
            </w:r>
          </w:p>
          <w:p w:rsidR="00EF4B0D" w:rsidRPr="00EF4B0D" w:rsidRDefault="00EF4B0D" w:rsidP="00867F40">
            <w:pPr>
              <w:spacing w:after="0" w:line="240" w:lineRule="auto"/>
              <w:jc w:val="right"/>
              <w:rPr>
                <w:rFonts w:ascii="Times New Roman" w:eastAsia="Verdana" w:hAnsi="Times New Roman" w:cs="Times New Roman"/>
                <w:sz w:val="24"/>
                <w:szCs w:val="16"/>
                <w:lang w:val="kk-KZ" w:eastAsia="ru-RU"/>
              </w:rPr>
            </w:pP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w:t>
      </w:r>
      <w:r w:rsidRPr="00867F40">
        <w:rPr>
          <w:rFonts w:ascii="Times New Roman" w:eastAsia="Verdana" w:hAnsi="Times New Roman" w:cs="Times New Roman"/>
          <w:color w:val="000000"/>
          <w:sz w:val="24"/>
          <w:szCs w:val="24"/>
          <w:highlight w:val="yellow"/>
          <w:lang w:val="kk-KZ" w:eastAsia="ru-RU"/>
        </w:rPr>
        <w:t>сомма</w:t>
      </w:r>
      <w:r w:rsidR="00F76D25">
        <w:rPr>
          <w:rFonts w:ascii="Times New Roman" w:eastAsia="Verdana" w:hAnsi="Times New Roman" w:cs="Times New Roman"/>
          <w:color w:val="000000"/>
          <w:sz w:val="24"/>
          <w:szCs w:val="24"/>
          <w:highlight w:val="yellow"/>
          <w:lang w:val="kk-KZ" w:eastAsia="ru-RU"/>
        </w:rPr>
        <w:t xml:space="preserve"> 873 600</w:t>
      </w:r>
      <w:r w:rsidR="00AB2974" w:rsidRPr="00AB2974">
        <w:rPr>
          <w:rFonts w:ascii="Times New Roman" w:eastAsia="Verdana" w:hAnsi="Times New Roman" w:cs="Times New Roman"/>
          <w:color w:val="000000"/>
          <w:sz w:val="24"/>
          <w:szCs w:val="24"/>
          <w:highlight w:val="yellow"/>
          <w:lang w:val="kk-KZ" w:eastAsia="ru-RU"/>
        </w:rPr>
        <w:t xml:space="preserve">,00 теңге </w:t>
      </w:r>
      <w:r w:rsidR="00AB2974" w:rsidRPr="00F76D25">
        <w:rPr>
          <w:rFonts w:ascii="Times New Roman" w:eastAsia="Verdana" w:hAnsi="Times New Roman" w:cs="Times New Roman"/>
          <w:color w:val="000000"/>
          <w:sz w:val="24"/>
          <w:szCs w:val="24"/>
          <w:highlight w:val="yellow"/>
          <w:lang w:val="kk-KZ" w:eastAsia="ru-RU"/>
        </w:rPr>
        <w:t>(</w:t>
      </w:r>
      <w:r w:rsidR="00F76D25" w:rsidRPr="00F76D25">
        <w:rPr>
          <w:rFonts w:ascii="Times New Roman" w:eastAsia="Verdana" w:hAnsi="Times New Roman" w:cs="Times New Roman"/>
          <w:color w:val="000000"/>
          <w:sz w:val="24"/>
          <w:szCs w:val="24"/>
          <w:highlight w:val="yellow"/>
          <w:lang w:val="kk-KZ" w:eastAsia="ru-RU"/>
        </w:rPr>
        <w:t>сегіз жүз жетпіс үш мың алты жүз</w:t>
      </w:r>
      <w:r w:rsidR="00AB2974" w:rsidRPr="00AB2974">
        <w:rPr>
          <w:rFonts w:ascii="Times New Roman" w:eastAsia="Verdana" w:hAnsi="Times New Roman" w:cs="Times New Roman"/>
          <w:color w:val="000000"/>
          <w:sz w:val="24"/>
          <w:szCs w:val="24"/>
          <w:highlight w:val="yellow"/>
          <w:lang w:val="kk-KZ" w:eastAsia="ru-RU"/>
        </w:rPr>
        <w:t>)</w:t>
      </w:r>
      <w:r w:rsidR="00657EFC" w:rsidRPr="00AB2974">
        <w:rPr>
          <w:rFonts w:ascii="Times New Roman" w:eastAsia="Verdana" w:hAnsi="Times New Roman" w:cs="Times New Roman"/>
          <w:color w:val="000000"/>
          <w:sz w:val="24"/>
          <w:szCs w:val="24"/>
          <w:highlight w:val="yellow"/>
          <w:lang w:val="kk-KZ" w:eastAsia="ru-RU"/>
        </w:rPr>
        <w:t xml:space="preserve"> </w:t>
      </w:r>
      <w:r w:rsidR="00657EFC" w:rsidRPr="00867F40">
        <w:rPr>
          <w:rFonts w:ascii="Times New Roman" w:eastAsia="Verdana" w:hAnsi="Times New Roman" w:cs="Times New Roman"/>
          <w:color w:val="000000"/>
          <w:sz w:val="24"/>
          <w:szCs w:val="24"/>
          <w:highlight w:val="yellow"/>
          <w:lang w:val="kk-KZ" w:eastAsia="ru-RU"/>
        </w:rPr>
        <w:t xml:space="preserve">тенге </w:t>
      </w:r>
      <w:r w:rsidR="00D06EE6" w:rsidRPr="00817475">
        <w:rPr>
          <w:rFonts w:ascii="Times New Roman" w:eastAsia="Verdana" w:hAnsi="Times New Roman" w:cs="Times New Roman"/>
          <w:color w:val="000000"/>
          <w:sz w:val="24"/>
          <w:szCs w:val="24"/>
          <w:highlight w:val="yellow"/>
          <w:lang w:val="kk-KZ" w:eastAsia="ru-RU"/>
        </w:rPr>
        <w:t>0</w:t>
      </w:r>
      <w:r w:rsidRPr="00817475">
        <w:rPr>
          <w:rFonts w:ascii="Times New Roman" w:eastAsia="Verdana" w:hAnsi="Times New Roman" w:cs="Times New Roman"/>
          <w:color w:val="000000"/>
          <w:sz w:val="24"/>
          <w:szCs w:val="24"/>
          <w:highlight w:val="yellow"/>
          <w:lang w:val="kk-KZ" w:eastAsia="ru-RU"/>
        </w:rPr>
        <w:t>0 тиын.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w:t>
      </w:r>
      <w:r w:rsidRPr="00601D02">
        <w:rPr>
          <w:rFonts w:ascii="Times New Roman" w:eastAsia="Times New Roman" w:hAnsi="Times New Roman" w:cs="Times New Roman"/>
          <w:b/>
          <w:color w:val="000000"/>
          <w:spacing w:val="1"/>
          <w:sz w:val="24"/>
          <w:szCs w:val="24"/>
          <w:highlight w:val="yellow"/>
          <w:lang w:val="kk-KZ" w:eastAsia="ru-RU"/>
        </w:rPr>
        <w:t>«</w:t>
      </w:r>
      <w:r w:rsidR="00FF4A0F" w:rsidRPr="00FF4A0F">
        <w:rPr>
          <w:rFonts w:ascii="Times New Roman" w:eastAsia="Times New Roman" w:hAnsi="Times New Roman" w:cs="Times New Roman"/>
          <w:b/>
          <w:color w:val="000000"/>
          <w:spacing w:val="1"/>
          <w:sz w:val="24"/>
          <w:szCs w:val="24"/>
          <w:highlight w:val="yellow"/>
          <w:lang w:val="kk-KZ" w:eastAsia="ru-RU"/>
        </w:rPr>
        <w:t>3» мамыр</w:t>
      </w:r>
      <w:r w:rsidR="00C20ADB" w:rsidRPr="00FF4A0F">
        <w:rPr>
          <w:rFonts w:ascii="Times New Roman" w:eastAsia="Times New Roman" w:hAnsi="Times New Roman" w:cs="Times New Roman"/>
          <w:b/>
          <w:color w:val="000000"/>
          <w:spacing w:val="1"/>
          <w:sz w:val="24"/>
          <w:szCs w:val="24"/>
          <w:highlight w:val="yellow"/>
          <w:lang w:val="kk-KZ" w:eastAsia="ru-RU"/>
        </w:rPr>
        <w:t xml:space="preserve">да  </w:t>
      </w:r>
      <w:r w:rsidRPr="00C20ADB">
        <w:rPr>
          <w:rFonts w:ascii="Times New Roman" w:eastAsia="Times New Roman" w:hAnsi="Times New Roman" w:cs="Times New Roman"/>
          <w:b/>
          <w:color w:val="000000"/>
          <w:spacing w:val="1"/>
          <w:sz w:val="24"/>
          <w:szCs w:val="24"/>
          <w:highlight w:val="yellow"/>
          <w:lang w:val="kk-KZ" w:eastAsia="ru-RU"/>
        </w:rPr>
        <w:t xml:space="preserve">11 сағат </w:t>
      </w:r>
      <w:r w:rsidRPr="00EF4B0D">
        <w:rPr>
          <w:rFonts w:ascii="Times New Roman" w:eastAsia="Times New Roman" w:hAnsi="Times New Roman" w:cs="Times New Roman"/>
          <w:b/>
          <w:color w:val="000000"/>
          <w:spacing w:val="1"/>
          <w:sz w:val="24"/>
          <w:szCs w:val="24"/>
          <w:highlight w:val="yellow"/>
          <w:lang w:val="kk-KZ" w:eastAsia="ru-RU"/>
        </w:rPr>
        <w:t>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w:t>
      </w:r>
      <w:r w:rsidRPr="00601D02">
        <w:rPr>
          <w:rFonts w:ascii="Times New Roman" w:eastAsia="Times New Roman" w:hAnsi="Times New Roman" w:cs="Times New Roman"/>
          <w:b/>
          <w:color w:val="000000"/>
          <w:spacing w:val="1"/>
          <w:sz w:val="24"/>
          <w:szCs w:val="24"/>
          <w:highlight w:val="yellow"/>
          <w:lang w:val="kk-KZ" w:eastAsia="ru-RU"/>
        </w:rPr>
        <w:t xml:space="preserve">жылы </w:t>
      </w:r>
      <w:r w:rsidR="00601D02" w:rsidRPr="00601D02">
        <w:rPr>
          <w:rFonts w:ascii="Times New Roman" w:eastAsia="Times New Roman" w:hAnsi="Times New Roman" w:cs="Times New Roman"/>
          <w:b/>
          <w:color w:val="000000"/>
          <w:spacing w:val="1"/>
          <w:sz w:val="24"/>
          <w:szCs w:val="24"/>
          <w:highlight w:val="yellow"/>
          <w:lang w:val="kk-KZ" w:eastAsia="ru-RU"/>
        </w:rPr>
        <w:t>«</w:t>
      </w:r>
      <w:r w:rsidR="00FF4A0F" w:rsidRPr="00FF4A0F">
        <w:rPr>
          <w:rFonts w:ascii="Times New Roman" w:eastAsia="Times New Roman" w:hAnsi="Times New Roman" w:cs="Times New Roman"/>
          <w:b/>
          <w:color w:val="000000"/>
          <w:spacing w:val="1"/>
          <w:sz w:val="24"/>
          <w:szCs w:val="24"/>
          <w:highlight w:val="yellow"/>
          <w:lang w:val="kk-KZ" w:eastAsia="ru-RU"/>
        </w:rPr>
        <w:t>3» мамыр</w:t>
      </w:r>
      <w:r w:rsidR="00C20ADB" w:rsidRPr="00FF4A0F">
        <w:rPr>
          <w:rFonts w:ascii="Times New Roman" w:eastAsia="Times New Roman" w:hAnsi="Times New Roman" w:cs="Times New Roman"/>
          <w:b/>
          <w:color w:val="000000"/>
          <w:spacing w:val="1"/>
          <w:sz w:val="24"/>
          <w:szCs w:val="24"/>
          <w:highlight w:val="yellow"/>
          <w:lang w:val="kk-KZ" w:eastAsia="ru-RU"/>
        </w:rPr>
        <w:t>да</w:t>
      </w:r>
      <w:r w:rsidRPr="00FF4A0F">
        <w:rPr>
          <w:rFonts w:ascii="Times New Roman" w:eastAsia="Times New Roman" w:hAnsi="Times New Roman" w:cs="Times New Roman"/>
          <w:b/>
          <w:color w:val="000000"/>
          <w:spacing w:val="1"/>
          <w:sz w:val="24"/>
          <w:szCs w:val="24"/>
          <w:highlight w:val="yellow"/>
          <w:lang w:val="kk-KZ" w:eastAsia="ru-RU"/>
        </w:rPr>
        <w:t xml:space="preserve">ға </w:t>
      </w:r>
      <w:r w:rsidRPr="00C20ADB">
        <w:rPr>
          <w:rFonts w:ascii="Times New Roman" w:eastAsia="Times New Roman" w:hAnsi="Times New Roman" w:cs="Times New Roman"/>
          <w:b/>
          <w:color w:val="000000"/>
          <w:spacing w:val="1"/>
          <w:sz w:val="24"/>
          <w:szCs w:val="24"/>
          <w:highlight w:val="yellow"/>
          <w:lang w:val="kk-KZ" w:eastAsia="ru-RU"/>
        </w:rPr>
        <w:t xml:space="preserve">дейін </w:t>
      </w:r>
      <w:r w:rsidRPr="00C73394">
        <w:rPr>
          <w:rFonts w:ascii="Times New Roman" w:eastAsia="Times New Roman" w:hAnsi="Times New Roman" w:cs="Times New Roman"/>
          <w:b/>
          <w:color w:val="000000"/>
          <w:spacing w:val="1"/>
          <w:sz w:val="24"/>
          <w:szCs w:val="24"/>
          <w:highlight w:val="yellow"/>
          <w:lang w:val="kk-KZ" w:eastAsia="ru-RU"/>
        </w:rPr>
        <w:t>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Тендерлік өтінімдері бар конверттер тендерлік комиссиямен Қостанай қаласы, Амангелді көшесі 13</w:t>
      </w:r>
      <w:r w:rsidR="00601D02">
        <w:rPr>
          <w:rFonts w:ascii="Times New Roman" w:eastAsia="Times New Roman" w:hAnsi="Times New Roman" w:cs="Times New Roman"/>
          <w:b/>
          <w:color w:val="000000"/>
          <w:spacing w:val="1"/>
          <w:sz w:val="24"/>
          <w:szCs w:val="24"/>
          <w:highlight w:val="yellow"/>
          <w:lang w:val="kk-KZ" w:eastAsia="ru-RU"/>
        </w:rPr>
        <w:t xml:space="preserve">4 мекенжайы бойынша </w:t>
      </w:r>
      <w:r w:rsidR="00601D02" w:rsidRPr="00601D02">
        <w:rPr>
          <w:rFonts w:ascii="Times New Roman" w:eastAsia="Times New Roman" w:hAnsi="Times New Roman" w:cs="Times New Roman"/>
          <w:b/>
          <w:color w:val="000000"/>
          <w:spacing w:val="1"/>
          <w:sz w:val="24"/>
          <w:szCs w:val="24"/>
          <w:highlight w:val="yellow"/>
          <w:lang w:val="kk-KZ" w:eastAsia="ru-RU"/>
        </w:rPr>
        <w:t xml:space="preserve">2022 жылы </w:t>
      </w:r>
      <w:r w:rsidR="00601D02" w:rsidRPr="00FF4A0F">
        <w:rPr>
          <w:rFonts w:ascii="Times New Roman" w:eastAsia="Times New Roman" w:hAnsi="Times New Roman" w:cs="Times New Roman"/>
          <w:b/>
          <w:color w:val="000000"/>
          <w:spacing w:val="1"/>
          <w:sz w:val="24"/>
          <w:szCs w:val="24"/>
          <w:highlight w:val="yellow"/>
          <w:lang w:val="kk-KZ" w:eastAsia="ru-RU"/>
        </w:rPr>
        <w:t>«</w:t>
      </w:r>
      <w:r w:rsidR="00FF4A0F" w:rsidRPr="00FF4A0F">
        <w:rPr>
          <w:rFonts w:ascii="Times New Roman" w:eastAsia="Times New Roman" w:hAnsi="Times New Roman" w:cs="Times New Roman"/>
          <w:b/>
          <w:color w:val="000000"/>
          <w:spacing w:val="1"/>
          <w:sz w:val="24"/>
          <w:szCs w:val="24"/>
          <w:highlight w:val="yellow"/>
          <w:lang w:val="kk-KZ" w:eastAsia="ru-RU"/>
        </w:rPr>
        <w:t>3»  мамыр</w:t>
      </w:r>
      <w:r w:rsidRPr="00FF4A0F">
        <w:rPr>
          <w:rFonts w:ascii="Times New Roman" w:eastAsia="Times New Roman" w:hAnsi="Times New Roman" w:cs="Times New Roman"/>
          <w:b/>
          <w:color w:val="000000"/>
          <w:spacing w:val="1"/>
          <w:sz w:val="24"/>
          <w:szCs w:val="24"/>
          <w:highlight w:val="yellow"/>
          <w:lang w:val="kk-KZ" w:eastAsia="ru-RU"/>
        </w:rPr>
        <w:t xml:space="preserve">да </w:t>
      </w:r>
      <w:r w:rsidRPr="00EF4B0D">
        <w:rPr>
          <w:rFonts w:ascii="Times New Roman" w:eastAsia="Times New Roman" w:hAnsi="Times New Roman" w:cs="Times New Roman"/>
          <w:b/>
          <w:color w:val="000000"/>
          <w:spacing w:val="1"/>
          <w:sz w:val="24"/>
          <w:szCs w:val="24"/>
          <w:highlight w:val="yellow"/>
          <w:lang w:val="kk-KZ" w:eastAsia="ru-RU"/>
        </w:rPr>
        <w:t>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w:t>
      </w:r>
      <w:r w:rsidR="00C20ADB">
        <w:rPr>
          <w:rFonts w:ascii="Times New Roman" w:eastAsia="Times New Roman" w:hAnsi="Times New Roman" w:cs="Times New Roman"/>
          <w:color w:val="000000"/>
          <w:spacing w:val="1"/>
          <w:sz w:val="24"/>
          <w:szCs w:val="24"/>
          <w:highlight w:val="yellow"/>
          <w:lang w:val="kk-KZ" w:eastAsia="ru-RU"/>
        </w:rPr>
        <w:t xml:space="preserve">ері 2022 </w:t>
      </w:r>
      <w:r w:rsidR="00601D02">
        <w:rPr>
          <w:rFonts w:ascii="Times New Roman" w:eastAsia="Times New Roman" w:hAnsi="Times New Roman" w:cs="Times New Roman"/>
          <w:color w:val="000000"/>
          <w:spacing w:val="1"/>
          <w:sz w:val="24"/>
          <w:szCs w:val="24"/>
          <w:highlight w:val="yellow"/>
          <w:lang w:val="kk-KZ" w:eastAsia="ru-RU"/>
        </w:rPr>
        <w:t xml:space="preserve">жылғы </w:t>
      </w:r>
      <w:r w:rsidR="00601D02" w:rsidRPr="00601D02">
        <w:rPr>
          <w:rFonts w:ascii="Times New Roman" w:eastAsia="Times New Roman" w:hAnsi="Times New Roman" w:cs="Times New Roman"/>
          <w:color w:val="000000"/>
          <w:spacing w:val="1"/>
          <w:sz w:val="24"/>
          <w:szCs w:val="24"/>
          <w:highlight w:val="yellow"/>
          <w:lang w:val="kk-KZ" w:eastAsia="ru-RU"/>
        </w:rPr>
        <w:t>«</w:t>
      </w:r>
      <w:r w:rsidR="00FF4A0F" w:rsidRPr="00FF4A0F">
        <w:rPr>
          <w:rFonts w:ascii="Times New Roman" w:eastAsia="Times New Roman" w:hAnsi="Times New Roman" w:cs="Times New Roman"/>
          <w:color w:val="000000"/>
          <w:spacing w:val="1"/>
          <w:sz w:val="24"/>
          <w:szCs w:val="24"/>
          <w:highlight w:val="yellow"/>
          <w:lang w:val="kk-KZ" w:eastAsia="ru-RU"/>
        </w:rPr>
        <w:t>3»  мамыр</w:t>
      </w:r>
      <w:r w:rsidR="00C20ADB" w:rsidRPr="00FF4A0F">
        <w:rPr>
          <w:rFonts w:ascii="Times New Roman" w:eastAsia="Times New Roman" w:hAnsi="Times New Roman" w:cs="Times New Roman"/>
          <w:color w:val="000000"/>
          <w:spacing w:val="1"/>
          <w:sz w:val="24"/>
          <w:szCs w:val="24"/>
          <w:highlight w:val="yellow"/>
          <w:lang w:val="kk-KZ" w:eastAsia="ru-RU"/>
        </w:rPr>
        <w:t>да</w:t>
      </w:r>
      <w:r w:rsidR="00C20ADB" w:rsidRPr="00C20ADB">
        <w:rPr>
          <w:rFonts w:ascii="Times New Roman" w:eastAsia="Times New Roman" w:hAnsi="Times New Roman" w:cs="Times New Roman"/>
          <w:color w:val="000000"/>
          <w:spacing w:val="1"/>
          <w:sz w:val="24"/>
          <w:szCs w:val="24"/>
          <w:highlight w:val="yellow"/>
          <w:lang w:val="kk-KZ" w:eastAsia="ru-RU"/>
        </w:rPr>
        <w:t xml:space="preserve"> </w:t>
      </w:r>
      <w:r w:rsidRPr="00C20ADB">
        <w:rPr>
          <w:rFonts w:ascii="Times New Roman" w:eastAsia="Times New Roman" w:hAnsi="Times New Roman" w:cs="Times New Roman"/>
          <w:color w:val="000000"/>
          <w:spacing w:val="1"/>
          <w:sz w:val="24"/>
          <w:szCs w:val="24"/>
          <w:highlight w:val="yellow"/>
          <w:lang w:val="kk-KZ" w:eastAsia="ru-RU"/>
        </w:rPr>
        <w:t>сағат 10.00-ден 10.30-ға дейін</w:t>
      </w:r>
      <w:r w:rsidRPr="00EF4B0D">
        <w:rPr>
          <w:rFonts w:ascii="Times New Roman" w:eastAsia="Times New Roman" w:hAnsi="Times New Roman" w:cs="Times New Roman"/>
          <w:color w:val="000000"/>
          <w:spacing w:val="1"/>
          <w:sz w:val="24"/>
          <w:szCs w:val="24"/>
          <w:highlight w:val="yellow"/>
          <w:lang w:val="kk-KZ" w:eastAsia="ru-RU"/>
        </w:rPr>
        <w:t xml:space="preserve">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68302B">
        <w:rPr>
          <w:rFonts w:ascii="Times New Roman" w:eastAsia="Times New Roman" w:hAnsi="Times New Roman" w:cs="Times New Roman"/>
          <w:color w:val="000000"/>
          <w:spacing w:val="1"/>
          <w:sz w:val="24"/>
          <w:szCs w:val="24"/>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lastRenderedPageBreak/>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442"/>
        <w:gridCol w:w="709"/>
        <w:gridCol w:w="850"/>
        <w:gridCol w:w="1701"/>
        <w:gridCol w:w="993"/>
        <w:gridCol w:w="850"/>
        <w:gridCol w:w="1276"/>
        <w:gridCol w:w="992"/>
      </w:tblGrid>
      <w:tr w:rsidR="001B1B5C" w:rsidRPr="004211F4" w:rsidTr="00C25BB8">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B06323" w:rsidRDefault="00CE5FF7" w:rsidP="00731E8E">
            <w:pPr>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 №</w:t>
            </w:r>
          </w:p>
          <w:p w:rsidR="001B1B5C" w:rsidRPr="00B06323" w:rsidRDefault="001B1B5C" w:rsidP="00731E8E">
            <w:pPr>
              <w:spacing w:after="0"/>
              <w:jc w:val="center"/>
              <w:rPr>
                <w:rFonts w:ascii="Times New Roman" w:hAnsi="Times New Roman" w:cs="Times New Roman"/>
                <w:b/>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731E8E"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Өлш. бірл.</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Саны</w:t>
            </w:r>
          </w:p>
        </w:tc>
        <w:tc>
          <w:tcPr>
            <w:tcW w:w="1701" w:type="dxa"/>
            <w:tcBorders>
              <w:top w:val="single" w:sz="4" w:space="0" w:color="auto"/>
              <w:left w:val="single" w:sz="4" w:space="0" w:color="auto"/>
              <w:bottom w:val="single" w:sz="4" w:space="0" w:color="auto"/>
              <w:right w:val="single" w:sz="4" w:space="0" w:color="auto"/>
            </w:tcBorders>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Сатып алу үшін бө</w:t>
            </w:r>
            <w:proofErr w:type="gramStart"/>
            <w:r w:rsidRPr="00B06323">
              <w:rPr>
                <w:rFonts w:ascii="Times New Roman" w:hAnsi="Times New Roman" w:cs="Times New Roman"/>
                <w:b/>
                <w:sz w:val="24"/>
                <w:szCs w:val="24"/>
                <w:lang w:eastAsia="ar-SA"/>
              </w:rPr>
              <w:t>л</w:t>
            </w:r>
            <w:proofErr w:type="gramEnd"/>
            <w:r w:rsidRPr="00B06323">
              <w:rPr>
                <w:rFonts w:ascii="Times New Roman" w:hAnsi="Times New Roman" w:cs="Times New Roman"/>
                <w:b/>
                <w:sz w:val="24"/>
                <w:szCs w:val="24"/>
                <w:lang w:eastAsia="ar-SA"/>
              </w:rPr>
              <w:t>інген сома, теңге</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шарты (ИНКОТЕРМС сәйкес)</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мерзі</w:t>
            </w:r>
            <w:proofErr w:type="gramStart"/>
            <w:r w:rsidRPr="00B06323">
              <w:rPr>
                <w:rFonts w:ascii="Times New Roman" w:hAnsi="Times New Roman" w:cs="Times New Roman"/>
                <w:b/>
                <w:sz w:val="24"/>
                <w:szCs w:val="24"/>
                <w:lang w:eastAsia="ar-SA"/>
              </w:rPr>
              <w:t>м</w:t>
            </w:r>
            <w:proofErr w:type="gramEnd"/>
            <w:r w:rsidRPr="00B06323">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Аванстық төлемнің мөлшері, %</w:t>
            </w:r>
          </w:p>
        </w:tc>
      </w:tr>
      <w:tr w:rsidR="001B1B5C" w:rsidRPr="004211F4" w:rsidTr="00C25BB8">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rsidR="001B1B5C" w:rsidRPr="00B06323" w:rsidRDefault="001B1B5C">
            <w:pPr>
              <w:rPr>
                <w:b/>
                <w:bCs/>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7</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10</w:t>
            </w:r>
          </w:p>
        </w:tc>
      </w:tr>
      <w:tr w:rsidR="00BF0FAC" w:rsidRPr="004211F4" w:rsidTr="008D2C1A">
        <w:trPr>
          <w:trHeight w:val="235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D37403">
            <w:pPr>
              <w:spacing w:after="0" w:line="240" w:lineRule="auto"/>
              <w:jc w:val="center"/>
              <w:rPr>
                <w:rFonts w:ascii="Times New Roman" w:eastAsia="Times New Roman" w:hAnsi="Times New Roman" w:cs="Times New Roman"/>
                <w:b/>
                <w:bCs/>
                <w:sz w:val="24"/>
                <w:szCs w:val="24"/>
                <w:lang w:eastAsia="ar-SA"/>
              </w:rPr>
            </w:pPr>
            <w:r w:rsidRPr="0041053A">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B82AE3" w:rsidRDefault="00BF0FAC"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Имун тапшылығы вирусына антиденелерді анықтауға арналған иммуноферменттік тест-жүйесі 1 тип (АИТВ-1 АИТВ-1 О-тобы) және 2-ші тип (АИТВ-2), 96 анықтамаға арналған қораптағы адам қанының сарысуында немесе плазмасында, КҚҚТ-мен бірге қою үшін бейімделген.</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D2C1A">
            <w:pPr>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D2C1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F0FAC" w:rsidRPr="00352248" w:rsidRDefault="00BF0FAC" w:rsidP="008D2C1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93 600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A646A2">
            <w:pPr>
              <w:spacing w:after="0" w:line="240" w:lineRule="auto"/>
              <w:jc w:val="center"/>
              <w:rPr>
                <w:rFonts w:ascii="Times New Roman" w:eastAsia="Times New Roman" w:hAnsi="Times New Roman" w:cs="Times New Roman"/>
                <w:sz w:val="24"/>
                <w:szCs w:val="24"/>
                <w:lang w:val="en-US" w:eastAsia="ar-SA"/>
              </w:rPr>
            </w:pPr>
            <w:r w:rsidRPr="0041053A">
              <w:rPr>
                <w:rFonts w:ascii="Times New Roman" w:eastAsia="Times New Roman" w:hAnsi="Times New Roman" w:cs="Times New Roman"/>
                <w:sz w:val="24"/>
                <w:szCs w:val="24"/>
                <w:lang w:val="en-US" w:eastAsia="ar-SA"/>
              </w:rPr>
              <w:t>DDP</w:t>
            </w:r>
          </w:p>
        </w:tc>
        <w:tc>
          <w:tcPr>
            <w:tcW w:w="850" w:type="dxa"/>
            <w:vMerge w:val="restart"/>
            <w:tcBorders>
              <w:left w:val="single" w:sz="4" w:space="0" w:color="auto"/>
              <w:right w:val="single" w:sz="4" w:space="0" w:color="auto"/>
            </w:tcBorders>
            <w:tcMar>
              <w:top w:w="0" w:type="dxa"/>
              <w:left w:w="40" w:type="dxa"/>
              <w:bottom w:w="0" w:type="dxa"/>
              <w:right w:w="40" w:type="dxa"/>
            </w:tcMar>
            <w:vAlign w:val="center"/>
          </w:tcPr>
          <w:p w:rsidR="00BF0FAC" w:rsidRPr="0041053A" w:rsidRDefault="00BF0FAC" w:rsidP="0041053A">
            <w:pPr>
              <w:pStyle w:val="a7"/>
              <w:jc w:val="center"/>
              <w:rPr>
                <w:rFonts w:ascii="Times New Roman" w:eastAsia="Times New Roman" w:hAnsi="Times New Roman" w:cs="Times New Roman"/>
                <w:color w:val="000000"/>
                <w:spacing w:val="1"/>
                <w:sz w:val="24"/>
                <w:szCs w:val="24"/>
                <w:lang w:val="kk-KZ" w:eastAsia="ru-RU"/>
              </w:rPr>
            </w:pPr>
            <w:r w:rsidRPr="0041053A">
              <w:rPr>
                <w:rFonts w:ascii="Times New Roman" w:eastAsia="Times New Roman" w:hAnsi="Times New Roman" w:cs="Times New Roman"/>
                <w:color w:val="000000"/>
                <w:spacing w:val="1"/>
                <w:sz w:val="24"/>
                <w:szCs w:val="24"/>
                <w:lang w:val="kk-KZ" w:eastAsia="ru-RU"/>
              </w:rPr>
              <w:t>Шартқа қол қойылған күннен бастап күнтізбелік 30 күн</w:t>
            </w:r>
          </w:p>
        </w:tc>
        <w:tc>
          <w:tcPr>
            <w:tcW w:w="1276" w:type="dxa"/>
            <w:vMerge w:val="restart"/>
            <w:tcBorders>
              <w:left w:val="single" w:sz="4" w:space="0" w:color="auto"/>
              <w:right w:val="single" w:sz="4" w:space="0" w:color="auto"/>
            </w:tcBorders>
            <w:tcMar>
              <w:top w:w="0" w:type="dxa"/>
              <w:left w:w="40" w:type="dxa"/>
              <w:bottom w:w="0" w:type="dxa"/>
              <w:right w:w="40" w:type="dxa"/>
            </w:tcMar>
            <w:vAlign w:val="center"/>
          </w:tcPr>
          <w:p w:rsidR="00BF0FAC" w:rsidRPr="0041053A" w:rsidRDefault="00BF0FAC" w:rsidP="0041053A">
            <w:pPr>
              <w:pStyle w:val="a7"/>
              <w:jc w:val="center"/>
              <w:rPr>
                <w:rFonts w:ascii="Times New Roman" w:hAnsi="Times New Roman" w:cs="Times New Roman"/>
                <w:sz w:val="24"/>
                <w:szCs w:val="24"/>
                <w:lang w:val="kk-KZ" w:eastAsia="ru-RU"/>
              </w:rPr>
            </w:pPr>
            <w:r w:rsidRPr="0041053A">
              <w:rPr>
                <w:rFonts w:ascii="Times New Roman" w:hAnsi="Times New Roman" w:cs="Times New Roman"/>
                <w:sz w:val="24"/>
                <w:szCs w:val="24"/>
                <w:lang w:val="kk-KZ" w:eastAsia="ru-RU"/>
              </w:rPr>
              <w:t>Қостанай қаласы, Амангелді көшесі, 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spacing w:after="0" w:line="240" w:lineRule="auto"/>
              <w:jc w:val="center"/>
              <w:rPr>
                <w:rFonts w:ascii="Times New Roman" w:eastAsia="Times New Roman" w:hAnsi="Times New Roman" w:cs="Times New Roman"/>
                <w:sz w:val="24"/>
                <w:szCs w:val="24"/>
                <w:lang w:eastAsia="ar-SA"/>
              </w:rPr>
            </w:pPr>
            <w:r w:rsidRPr="0041053A">
              <w:rPr>
                <w:rFonts w:ascii="Times New Roman" w:eastAsia="Times New Roman" w:hAnsi="Times New Roman" w:cs="Times New Roman"/>
                <w:sz w:val="24"/>
                <w:szCs w:val="24"/>
                <w:lang w:eastAsia="ar-SA"/>
              </w:rPr>
              <w:t>0</w:t>
            </w:r>
          </w:p>
        </w:tc>
      </w:tr>
      <w:tr w:rsidR="00BF0FAC" w:rsidRPr="004211F4" w:rsidTr="008D2C1A">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D37403">
            <w:pPr>
              <w:spacing w:after="0" w:line="240" w:lineRule="auto"/>
              <w:jc w:val="center"/>
              <w:rPr>
                <w:rFonts w:ascii="Times New Roman" w:eastAsia="Times New Roman" w:hAnsi="Times New Roman" w:cs="Times New Roman"/>
                <w:b/>
                <w:bCs/>
                <w:sz w:val="24"/>
                <w:szCs w:val="24"/>
                <w:lang w:val="kk-KZ" w:eastAsia="ar-SA"/>
              </w:rPr>
            </w:pPr>
            <w:r w:rsidRPr="0041053A">
              <w:rPr>
                <w:rFonts w:ascii="Times New Roman" w:eastAsia="Times New Roman" w:hAnsi="Times New Roman" w:cs="Times New Roman"/>
                <w:b/>
                <w:bCs/>
                <w:sz w:val="24"/>
                <w:szCs w:val="24"/>
                <w:lang w:val="kk-KZ" w:eastAsia="ar-SA"/>
              </w:rPr>
              <w:t>2</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B82AE3" w:rsidRDefault="00BF0FAC"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Адам қанының сарысуындағы немесе плазмасындағы С гепатиті вирусына антиденелерді анықтауға арналған иммуноферменттік Тест-жүйесі 480 анықтамаға арналған, КҚҚТ-мен қоюға бейімделген</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D2C1A">
            <w:pPr>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D2C1A">
            <w:pPr>
              <w:keepLines/>
              <w:autoSpaceDE w:val="0"/>
              <w:autoSpaceDN w:val="0"/>
              <w:adjustRightInd w:val="0"/>
              <w:spacing w:after="0" w:line="240" w:lineRule="auto"/>
              <w:jc w:val="center"/>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BF0FAC" w:rsidRPr="004825F3" w:rsidRDefault="00BF0FAC" w:rsidP="008D2C1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390 000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A646A2">
            <w:pPr>
              <w:jc w:val="center"/>
              <w:rPr>
                <w:sz w:val="24"/>
                <w:szCs w:val="24"/>
              </w:rPr>
            </w:pPr>
            <w:r w:rsidRPr="0041053A">
              <w:rPr>
                <w:rFonts w:ascii="Times New Roman" w:eastAsia="Times New Roman" w:hAnsi="Times New Roman" w:cs="Times New Roman"/>
                <w:sz w:val="24"/>
                <w:szCs w:val="24"/>
                <w:lang w:val="en-US" w:eastAsia="ar-SA"/>
              </w:rPr>
              <w:t>DDP</w:t>
            </w:r>
          </w:p>
        </w:tc>
        <w:tc>
          <w:tcPr>
            <w:tcW w:w="850" w:type="dxa"/>
            <w:vMerge/>
            <w:tcBorders>
              <w:left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pStyle w:val="a7"/>
              <w:jc w:val="center"/>
              <w:rPr>
                <w:rFonts w:ascii="Times New Roman" w:eastAsia="Times New Roman" w:hAnsi="Times New Roman" w:cs="Times New Roman"/>
                <w:color w:val="000000"/>
                <w:spacing w:val="1"/>
                <w:sz w:val="24"/>
                <w:szCs w:val="24"/>
                <w:lang w:val="kk-KZ"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spacing w:after="0" w:line="240" w:lineRule="auto"/>
              <w:jc w:val="center"/>
              <w:rPr>
                <w:rFonts w:ascii="Times New Roman" w:eastAsia="Times New Roman" w:hAnsi="Times New Roman" w:cs="Times New Roman"/>
                <w:sz w:val="24"/>
                <w:szCs w:val="24"/>
                <w:lang w:val="kk-KZ" w:eastAsia="ar-SA"/>
              </w:rPr>
            </w:pPr>
            <w:r w:rsidRPr="0041053A">
              <w:rPr>
                <w:rFonts w:ascii="Times New Roman" w:eastAsia="Times New Roman" w:hAnsi="Times New Roman" w:cs="Times New Roman"/>
                <w:sz w:val="24"/>
                <w:szCs w:val="24"/>
                <w:lang w:val="kk-KZ" w:eastAsia="ar-SA"/>
              </w:rPr>
              <w:t>0</w:t>
            </w:r>
          </w:p>
        </w:tc>
      </w:tr>
      <w:tr w:rsidR="00BF0FAC" w:rsidRPr="004211F4" w:rsidTr="008D2C1A">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D37403">
            <w:pPr>
              <w:spacing w:after="0" w:line="240" w:lineRule="auto"/>
              <w:jc w:val="center"/>
              <w:rPr>
                <w:rFonts w:ascii="Times New Roman" w:eastAsia="Times New Roman" w:hAnsi="Times New Roman" w:cs="Times New Roman"/>
                <w:b/>
                <w:bCs/>
                <w:sz w:val="24"/>
                <w:szCs w:val="24"/>
                <w:lang w:val="kk-KZ" w:eastAsia="ar-SA"/>
              </w:rPr>
            </w:pPr>
            <w:r w:rsidRPr="0041053A">
              <w:rPr>
                <w:rFonts w:ascii="Times New Roman" w:eastAsia="Times New Roman" w:hAnsi="Times New Roman" w:cs="Times New Roman"/>
                <w:b/>
                <w:bCs/>
                <w:sz w:val="24"/>
                <w:szCs w:val="24"/>
                <w:lang w:val="kk-KZ" w:eastAsia="ar-SA"/>
              </w:rPr>
              <w:t>3</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B82AE3" w:rsidRDefault="00BF0FAC"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96 анықтамаға арналған қораптағы адам қанының сарысуындағы немесе плазмасындағы Treponema pallidum антиденелерін анықтауға арналған иммуноферменттік Тест-жүйе, КҚҚТ қоюға бейімделген.</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D2C1A">
            <w:pPr>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D2C1A">
            <w:pPr>
              <w:keepLines/>
              <w:autoSpaceDE w:val="0"/>
              <w:autoSpaceDN w:val="0"/>
              <w:adjustRightInd w:val="0"/>
              <w:spacing w:after="0" w:line="240" w:lineRule="auto"/>
              <w:jc w:val="center"/>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BF0FAC" w:rsidRPr="00352248" w:rsidRDefault="00BF0FAC" w:rsidP="008D2C1A">
            <w:pPr>
              <w:spacing w:after="0" w:line="240" w:lineRule="auto"/>
              <w:jc w:val="center"/>
              <w:rPr>
                <w:rFonts w:ascii="Times New Roman" w:eastAsia="Times New Roman" w:hAnsi="Times New Roman" w:cs="Times New Roman"/>
                <w:sz w:val="24"/>
                <w:szCs w:val="24"/>
                <w:lang w:eastAsia="ru-RU"/>
              </w:rPr>
            </w:pPr>
            <w:r w:rsidRPr="009F4FCE">
              <w:rPr>
                <w:rFonts w:ascii="Times New Roman" w:eastAsia="Times New Roman" w:hAnsi="Times New Roman" w:cs="Times New Roman"/>
                <w:sz w:val="24"/>
                <w:szCs w:val="24"/>
                <w:lang w:eastAsia="ru-RU"/>
              </w:rPr>
              <w:t>390 000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A646A2">
            <w:pPr>
              <w:jc w:val="center"/>
              <w:rPr>
                <w:sz w:val="24"/>
                <w:szCs w:val="24"/>
              </w:rPr>
            </w:pPr>
            <w:r w:rsidRPr="0041053A">
              <w:rPr>
                <w:rFonts w:ascii="Times New Roman" w:eastAsia="Times New Roman" w:hAnsi="Times New Roman" w:cs="Times New Roman"/>
                <w:sz w:val="24"/>
                <w:szCs w:val="24"/>
                <w:lang w:val="en-US" w:eastAsia="ar-SA"/>
              </w:rPr>
              <w:t>DDP</w:t>
            </w:r>
          </w:p>
        </w:tc>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pStyle w:val="a7"/>
              <w:jc w:val="center"/>
              <w:rPr>
                <w:rFonts w:ascii="Times New Roman" w:eastAsia="Times New Roman" w:hAnsi="Times New Roman" w:cs="Times New Roman"/>
                <w:color w:val="000000"/>
                <w:spacing w:val="1"/>
                <w:sz w:val="24"/>
                <w:szCs w:val="24"/>
                <w:lang w:val="kk-KZ" w:eastAsia="ru-RU"/>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spacing w:after="0" w:line="240" w:lineRule="auto"/>
              <w:jc w:val="center"/>
              <w:rPr>
                <w:rFonts w:ascii="Times New Roman" w:eastAsia="Times New Roman" w:hAnsi="Times New Roman" w:cs="Times New Roman"/>
                <w:sz w:val="24"/>
                <w:szCs w:val="24"/>
                <w:lang w:val="kk-KZ" w:eastAsia="ar-SA"/>
              </w:rPr>
            </w:pPr>
            <w:r w:rsidRPr="0041053A">
              <w:rPr>
                <w:rFonts w:ascii="Times New Roman" w:eastAsia="Times New Roman" w:hAnsi="Times New Roman" w:cs="Times New Roman"/>
                <w:sz w:val="24"/>
                <w:szCs w:val="24"/>
                <w:lang w:val="kk-KZ" w:eastAsia="ar-SA"/>
              </w:rPr>
              <w:t>0</w:t>
            </w:r>
          </w:p>
        </w:tc>
      </w:tr>
    </w:tbl>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1850"/>
        <w:gridCol w:w="7520"/>
      </w:tblGrid>
      <w:tr w:rsidR="009716AF" w:rsidRPr="009716AF" w:rsidTr="001C4034">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Л</w:t>
            </w:r>
            <w:r w:rsidRPr="00B06323">
              <w:rPr>
                <w:rFonts w:ascii="Times New Roman" w:hAnsi="Times New Roman" w:cs="Times New Roman"/>
                <w:b/>
                <w:sz w:val="24"/>
                <w:szCs w:val="24"/>
                <w:lang w:eastAsia="ar-SA"/>
              </w:rPr>
              <w:t>от</w:t>
            </w:r>
          </w:p>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w:t>
            </w:r>
          </w:p>
        </w:tc>
        <w:tc>
          <w:tcPr>
            <w:tcW w:w="185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Атауы</w:t>
            </w:r>
          </w:p>
        </w:tc>
        <w:tc>
          <w:tcPr>
            <w:tcW w:w="752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val="kk-KZ" w:eastAsia="ar-SA"/>
              </w:rPr>
              <w:t>Сипаттамасы</w:t>
            </w:r>
          </w:p>
        </w:tc>
      </w:tr>
      <w:tr w:rsidR="009716AF" w:rsidRPr="009716AF" w:rsidTr="001C4034">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1</w:t>
            </w:r>
          </w:p>
        </w:tc>
        <w:tc>
          <w:tcPr>
            <w:tcW w:w="185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2</w:t>
            </w:r>
          </w:p>
        </w:tc>
        <w:tc>
          <w:tcPr>
            <w:tcW w:w="7520"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3</w:t>
            </w:r>
          </w:p>
        </w:tc>
      </w:tr>
      <w:tr w:rsidR="00245CE9" w:rsidRPr="008D2C1A" w:rsidTr="008D2C1A">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hideMark/>
          </w:tcPr>
          <w:p w:rsidR="00245CE9" w:rsidRPr="00B06323" w:rsidRDefault="00245CE9" w:rsidP="0068302B">
            <w:pPr>
              <w:suppressAutoHyphens/>
              <w:spacing w:after="0" w:line="240" w:lineRule="auto"/>
              <w:jc w:val="center"/>
              <w:rPr>
                <w:rFonts w:ascii="Times New Roman" w:eastAsia="Times New Roman" w:hAnsi="Times New Roman" w:cs="Times New Roman"/>
                <w:sz w:val="24"/>
                <w:szCs w:val="24"/>
                <w:lang w:val="kk-KZ" w:eastAsia="ar-SA"/>
              </w:rPr>
            </w:pPr>
            <w:r w:rsidRPr="00B06323">
              <w:rPr>
                <w:rFonts w:ascii="Times New Roman" w:eastAsia="Times New Roman" w:hAnsi="Times New Roman" w:cs="Times New Roman"/>
                <w:sz w:val="24"/>
                <w:szCs w:val="24"/>
                <w:lang w:val="kk-KZ" w:eastAsia="ar-SA"/>
              </w:rPr>
              <w:t>1</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Pr="00B82AE3" w:rsidRDefault="00245CE9"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Имун тапшылығы вирусына антиденелерді анықтауға арналған иммуноферменттік тест-жүйесі 1 тип (АИТВ-1 АИТВ-1 О-тобы) және 2-ші тип (АИТВ-2), 96 анықтамаға арналған қораптағы адам қанының сарысуында немесе плазмасында, КҚҚТ-мен бірге қою үшін бейімделген.</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DA75E2" w:rsidRPr="00DA75E2"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Реагенттер жиынтығы адамның имун тапшылығы антиденелерді  in vitro-мен анықтауға бейімделген</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1-ші тип (АИТВ-1 АИТВ-1 О-тобы) және 2-ші тип (АИТВ-2) адам қанының сарысуы мен плазмасында иммуноферменттік талдау әдісімен.</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Жинақтың құрамы: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 Синтетикалық пептидпен (АИТВ-О) және АИТВ-1 және рекомбинантты ақуыздар АИТВ-2  ENV, АИТВ-1  GAG  антигенмен жабылған 96 лункалы планшет, 1 немесе 5 планшет</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2. Үлгінің сұйылқышы – буферден, детергенттен тұратын жасыл-қоңыр сұйықтық, 1 флакон 36 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3. Лиофилизацияланған Конъюгат құрамында пероксидаза бар конъюгацияланған АИТВ антигені, 1 немесе 2 құты бар;</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4. Конъюгатты сұйылтқыш, сары түсті сұйықтық, 18 мл-ден 1 немесе 2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5. АИТВ-ға қарсы 1 оң бақылау сарысуы, 1,7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6. АИТВ-ға қарсы 2 оң бақылау сарысуы, 1,7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7. Теріс бақылау 1 құты 2,5 мл;</w:t>
            </w:r>
          </w:p>
          <w:p w:rsidR="00245CE9" w:rsidRPr="00B06323"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8. Субстратты сұйылтқыш, түссіз сұйықтық, 35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9. Субстрат концентраты, 35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10. Жуу сұйықтығы 125 мл-ден 1 құты немесе 2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Еуропалық Одақтың in-vitro диагностика директивасымен (IVD) қолдануға мақұлданған. Диагностикалық сезімталдық-кемінде 100.0%, ал нәтижесінде пайда болған ерекшелік кемінде 99.91%</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Үлгі үшін дилюент көлемі 50 мкл артық емес, үлгі көлемі 50 мкл артық емес. Тесіктерді алдын ала жуусыз талдау жасау. Екі жуу кезеңі, әрқайсысы 5 жуу. 500 мкл жуу сұйықтығын пайдалана отырып әрбір жуу. Инкубация саны: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бірінші-30 мин, 370С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xml:space="preserve">- екінші-30 мин, 370С </w:t>
            </w:r>
            <w:r>
              <w:rPr>
                <w:rFonts w:ascii="Times New Roman" w:hAnsi="Times New Roman" w:cs="Times New Roman"/>
                <w:sz w:val="24"/>
                <w:szCs w:val="24"/>
                <w:lang w:val="kk-KZ"/>
              </w:rPr>
              <w:t xml:space="preserve">- үшінші-30 мин, 370С. </w:t>
            </w:r>
            <w:r w:rsidRPr="00DA75E2">
              <w:rPr>
                <w:rFonts w:ascii="Times New Roman" w:hAnsi="Times New Roman" w:cs="Times New Roman"/>
                <w:sz w:val="24"/>
                <w:szCs w:val="24"/>
                <w:lang w:val="kk-KZ"/>
              </w:rPr>
              <w:t>Ішкі бақылау деректері: Теріс бақылаудың орташа мәні ОП (К -) - 0.3-тен кем болуы тиіс. ОП(к+) оң бақылауының оптикалық тығыздығының мәні ОП(К-) мәнінен 0.8-ге артық болуы тиіс. Реакцияны орнатудың барлық кезеңдерін бақылауға арналған түрлі-түсті индикатор жүйесі</w:t>
            </w:r>
            <w:r w:rsidRPr="00DA75E2">
              <w:rPr>
                <w:rFonts w:ascii="Times New Roman" w:hAnsi="Times New Roman" w:cs="Times New Roman"/>
                <w:sz w:val="24"/>
                <w:szCs w:val="24"/>
                <w:lang w:val="kk-KZ"/>
              </w:rPr>
              <w:tab/>
            </w:r>
          </w:p>
        </w:tc>
      </w:tr>
      <w:tr w:rsidR="00245CE9" w:rsidRPr="008D2C1A" w:rsidTr="008D2C1A">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Pr="00B06323" w:rsidRDefault="00245CE9" w:rsidP="0068302B">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2</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Pr="00B82AE3" w:rsidRDefault="00245CE9"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Адам қанының сарысуындағы немесе плазмасындағы С гепатиті вирусына антиденелерді анықтауға арналған иммуноферменттік Тест-жүйесі 480 анықтамаға арналған, КҚҚТ-мен қоюға бейімделген</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DA75E2" w:rsidRPr="00DA75E2" w:rsidRDefault="00175997" w:rsidP="00DA75E2">
            <w:pPr>
              <w:spacing w:after="0" w:line="240" w:lineRule="auto"/>
              <w:jc w:val="both"/>
              <w:rPr>
                <w:rFonts w:ascii="Times New Roman" w:hAnsi="Times New Roman" w:cs="Times New Roman"/>
                <w:sz w:val="24"/>
                <w:szCs w:val="24"/>
                <w:lang w:val="kk-KZ"/>
              </w:rPr>
            </w:pPr>
            <w:r w:rsidRPr="00175997">
              <w:rPr>
                <w:rFonts w:ascii="Times New Roman" w:hAnsi="Times New Roman" w:cs="Times New Roman"/>
                <w:sz w:val="24"/>
                <w:szCs w:val="24"/>
                <w:lang w:val="kk-KZ"/>
              </w:rPr>
              <w:t xml:space="preserve">Реагенттер жиынтығы иммуноферменттік талдау әдісімен адамның қан сарысуында немесе плазмасында С гепатиті вирусына (HCV) жиынтық антиденелерді in vitro анықтауға арналған. </w:t>
            </w:r>
            <w:r w:rsidR="00DA75E2" w:rsidRPr="00DA75E2">
              <w:rPr>
                <w:rFonts w:ascii="Times New Roman" w:hAnsi="Times New Roman" w:cs="Times New Roman"/>
                <w:sz w:val="24"/>
                <w:szCs w:val="24"/>
                <w:lang w:val="kk-KZ"/>
              </w:rPr>
              <w:t>Жинақтың құрамы:</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1.Тазартылған HCV антигендерімен, сондай-ақ 7f51, 06 және 07, 1 немесе 5 планшеттердің рекомбинантты ақуыздарымен қапталған 96 тесік бар Планшет.</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2. Үлгі сұйылтқышы-буфер, дилуент, 1 құты 20 мл. (7f51-06) немесе 1 құты 100 мл. (7f51-07).</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3. Теріс бақылау-адамның қалыпты сарысуы; 1 құты 0,8 мл.</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4. Оң бақылау-адамның белсенділігі жойылған сарысуы, 0,6 мл-ден 1 құты.</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5. Конъюгатты сұйылтқыш-қызыл түсті сұйықтық, детергенттер, 1 құты (7F51-06) немесе үш құты (7f51-07)</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құрамында 0,05% Bronidox®консерванты бар Бейорганикалық тұздар мен бұқа ақуызынан тұратын 20 мл буфер бар.</w:t>
            </w:r>
          </w:p>
          <w:p w:rsidR="00DA75E2" w:rsidRPr="00DA75E2"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6. Конъюгат-бір құты (7f51-06) немесе үш құты (7f51-07), олардың әрқайсысында бұқа ақуыз негізіндегі адамның IgG-ге сублимацияланған пероксидаза-таңбаланған тышқанның моноклоналды антиденелері жеткілікті.</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xml:space="preserve">7. Субстраттың сұйылтқышы-лимон қышқылының натрий тұзынан және сутегі асқынынан тұратын түссіз сұйықтық; 1 бөтелке 35 </w:t>
            </w:r>
            <w:r w:rsidRPr="00DA75E2">
              <w:rPr>
                <w:rFonts w:ascii="Times New Roman" w:hAnsi="Times New Roman" w:cs="Times New Roman"/>
                <w:sz w:val="24"/>
                <w:szCs w:val="24"/>
                <w:lang w:val="kk-KZ"/>
              </w:rPr>
              <w:lastRenderedPageBreak/>
              <w:t>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8. Субстрат концентраты-3,3',5,5'- тетраметилбензидин, тұрақтандырғыштар; 35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9. Жуу сұйықтығы 1 құты(7f51-06) немесе 2 құты(7f51-07) бар</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125 мл глициннің құрамында 0,2% bronidox ® консерванты бар</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Инкубация саны: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бірінші-60 мин, 370С</w:t>
            </w:r>
          </w:p>
          <w:p w:rsidR="00245CE9" w:rsidRPr="00B06323"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 екінші-30 мин, 370С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үшінші-30 мин, 370С  Екі жуу кезеңі, әр кезең 5 жуудан тұрады және 500 мкл жуу сұйықтығын пайдаланады.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Диагностикалық сезімталдық - кемінде 100.0%, ал алынған ерекшелік - ≥99,95%.</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Үлгі үшін сұйылтқыштың көлемі 50 мкл - ден аспайды, үлгінің көлемі 50 мкл-ден аспайды. Ішкі бақылау деректері: - Теріс бақылаудың орташа мәні ОП (К -) - 0.25-тен кем болуы тиіс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ОП(К+) оң бақылаудың оптикалық тығыздығының мәні  ОП(К-) мәнінен 0.8-ге артық болуы тиіс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Реакцияны орнатудың барлық кезеңдерін басқаруға және үлгіні (SAM) қосуды бақылауға арналған түрлі-түсті индикатор жүйесі бар.</w:t>
            </w:r>
          </w:p>
        </w:tc>
      </w:tr>
      <w:tr w:rsidR="00245CE9" w:rsidRPr="008D2C1A" w:rsidTr="008D2C1A">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Default="00245CE9" w:rsidP="0068302B">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lastRenderedPageBreak/>
              <w:t>3</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Pr="00B82AE3" w:rsidRDefault="00245CE9"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96 анықтамаға арналған қораптағы адам қанының сарысуындағы немесе плазмасындағы Treponema pallidum антиденелерін анықтауға арналған иммуноферменттік Тест-жүйе, КҚҚТ қоюға бейімделген.</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245CE9" w:rsidRPr="00B06323"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Реагенттер жиынтығы иммуноферменттік талдау әдісімен адам қанының сарысуы мен плазмасында Treponema pallidum-ға жиынтық антиденелерді in vitro анықтауға арналған.</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Жинақтың құрамы: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1.IgG және IgM антиденелерімен, сондай-ақ tpn15, 17 және 47, 1 немесе 5 планшеттердің рекомбинантты ақуыздарымен қапталған 96 тесік бар Планшет.</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2. Үлгіні сұйылтқыш-буфер, детергент, 1 құты 36 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3. Конъюгат, лиофилизацияланған</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рекомбинантты ақуыз T. pallidum,</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пероксидазамен конъюгацияланған,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4. Конъюгатты сұйылтқыш-қызыл түсті сұйықтық, детергенттер, 7 мл немесе 36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5. Оң бақылау-адамның белсенділігі жойылған сарысуы, 1,5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6. Теріс бақылау-адамның қалыпты сарысуы; 1 құты 2,5 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7. Субстраттың сұйылтқышы-лимон қышқылының натрий тұзынан және сутегі асқынынан тұратын түссіз сұйықтық; 1 бөтелке 35 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8. Субстрат концентраты-3,3',5,5'- тетраметилбензидин, тұрақтандырғыштар; 35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9. Жуу сұйықтығы 125 мл-ден 1 құты немесе 2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Инкубация саны: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бірінші-30 мин, 370С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екінші-60 мин,  370С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үшінші-30 мин,  370С  Екі жуу кезеңі, әр кезең 5 жуудан тұрады және 500 мкл жуу сұйықтығын пайдаланады.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Диагностикалық сезімталдық - кемінде 100.0%, ал алынған ерекшелік - ≥99,95%.</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Үлгі үшін сұйылтқыштың көлемі 50 мкл - ден аспайды, үлгінің көлемі 50 мкл-ден аспайды. Ішкі бақылау деректері: - Теріс бақылаудың орташа мәні  ОП(К-) ,- 0.15-тен кем болуы тиіс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ОП(К+) оң бақылаудың оптикалық тығыздығының мәні  ОП(К-) мәнінен 0.8-ге артық болуы тиіс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Реакцияны орнатудың барлық кезеңдерін басқаруға және үлгіні (SAM) қосуды бақылауға арналған түрлі-түсті индикатор жүйесі бар.</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C51E54" w:rsidRDefault="00C51E5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8D2C1A"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xml:space="preserve">      </w:t>
      </w:r>
      <w:r w:rsidRPr="00A57535">
        <w:rPr>
          <w:rFonts w:ascii="Times New Roman" w:eastAsia="Times New Roman" w:hAnsi="Times New Roman" w:cs="Times New Roman"/>
          <w:color w:val="000000"/>
          <w:spacing w:val="1"/>
          <w:sz w:val="24"/>
          <w:szCs w:val="24"/>
          <w:lang w:val="kk-KZ" w:eastAsia="ru-RU"/>
        </w:rPr>
        <w:t>№ 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_________________________________________________________________________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(тендердің атауы)</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дәрілік заттарды/медициналық бұйымдарды/фармацевтикалық көрсетілетін қызметтерді беруді:</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1) ______________ (лот нөмірі) 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2) ______________ (лот нөмірі) 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көзделген талаптарға сәйкес жүзеге асыруға келісімін білдіреді.</w:t>
      </w:r>
    </w:p>
    <w:p w:rsidR="007B3104" w:rsidRPr="00A57535" w:rsidRDefault="007B3104" w:rsidP="003F0CD8">
      <w:pPr>
        <w:spacing w:after="36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Әлеуетті өнім беруші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17"/>
          <w:szCs w:val="17"/>
          <w:lang w:val="kk-KZ" w:eastAsia="ru-RU"/>
        </w:rPr>
        <w:t xml:space="preserve">      </w:t>
      </w:r>
      <w:r w:rsidRPr="00A57535">
        <w:rPr>
          <w:rFonts w:ascii="Times New Roman" w:eastAsia="Times New Roman" w:hAnsi="Times New Roman" w:cs="Times New Roman"/>
          <w:color w:val="000000"/>
          <w:spacing w:val="1"/>
          <w:sz w:val="24"/>
          <w:szCs w:val="24"/>
          <w:lang w:val="kk-KZ" w:eastAsia="ru-RU"/>
        </w:rPr>
        <w:t>Әлеуетті өнім беруші осы өтінімдегі мәліметтердің және оған қоса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8D2C1A"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5E1236" w:rsidRDefault="005E123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8D2C1A"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w:t>
            </w:r>
            <w:proofErr w:type="gramStart"/>
            <w:r w:rsidRPr="000B69E0">
              <w:rPr>
                <w:rFonts w:ascii="Times New Roman" w:eastAsia="Times New Roman" w:hAnsi="Times New Roman" w:cs="Times New Roman"/>
                <w:color w:val="000000"/>
                <w:spacing w:val="1"/>
                <w:sz w:val="24"/>
                <w:szCs w:val="24"/>
                <w:lang w:eastAsia="ru-RU"/>
              </w:rPr>
              <w:t>м</w:t>
            </w:r>
            <w:proofErr w:type="gramEnd"/>
            <w:r w:rsidRPr="000B69E0">
              <w:rPr>
                <w:rFonts w:ascii="Times New Roman" w:eastAsia="Times New Roman" w:hAnsi="Times New Roman" w:cs="Times New Roman"/>
                <w:color w:val="000000"/>
                <w:spacing w:val="1"/>
                <w:sz w:val="24"/>
                <w:szCs w:val="24"/>
                <w:lang w:eastAsia="ru-RU"/>
              </w:rPr>
              <w:t xml:space="preserve">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lastRenderedPageBreak/>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8D2C1A"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w:t>
      </w:r>
      <w:r w:rsidRPr="005D3F2B">
        <w:rPr>
          <w:rFonts w:ascii="Times New Roman" w:eastAsia="Times New Roman" w:hAnsi="Times New Roman" w:cs="Times New Roman"/>
          <w:color w:val="000000"/>
          <w:spacing w:val="1"/>
          <w:sz w:val="24"/>
          <w:szCs w:val="24"/>
          <w:lang w:eastAsia="ru-RU"/>
        </w:rPr>
        <w:lastRenderedPageBreak/>
        <w:t xml:space="preserve">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8D2C1A"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A57535" w:rsidRDefault="00A75E5E"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005D3F2B" w:rsidRPr="00A57535">
        <w:rPr>
          <w:rFonts w:ascii="Times New Roman" w:eastAsia="Times New Roman" w:hAnsi="Times New Roman" w:cs="Times New Roman"/>
          <w:color w:val="000000"/>
          <w:spacing w:val="1"/>
          <w:sz w:val="24"/>
          <w:szCs w:val="24"/>
          <w:lang w:val="kk-KZ" w:eastAsia="ru-RU"/>
        </w:rPr>
        <w:t>Нысан</w:t>
      </w:r>
    </w:p>
    <w:p w:rsidR="005D3F2B" w:rsidRPr="00A57535"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A57535">
        <w:rPr>
          <w:rFonts w:ascii="Times New Roman" w:eastAsia="Times New Roman" w:hAnsi="Times New Roman" w:cs="Times New Roman"/>
          <w:b/>
          <w:color w:val="1E1E1E"/>
          <w:sz w:val="24"/>
          <w:szCs w:val="24"/>
          <w:lang w:val="kk-KZ" w:eastAsia="ru-RU"/>
        </w:rPr>
        <w:t>Дәрілік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 xml:space="preserve">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w:t>
      </w:r>
      <w:r w:rsidRPr="005D3F2B">
        <w:rPr>
          <w:rFonts w:ascii="Times New Roman" w:eastAsia="Times New Roman" w:hAnsi="Times New Roman" w:cs="Times New Roman"/>
          <w:color w:val="000000"/>
          <w:spacing w:val="1"/>
          <w:sz w:val="24"/>
          <w:szCs w:val="24"/>
          <w:lang w:eastAsia="ru-RU"/>
        </w:rPr>
        <w:lastRenderedPageBreak/>
        <w:t>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 xml:space="preserve">3-тарау. Шарттың </w:t>
      </w:r>
      <w:proofErr w:type="gramStart"/>
      <w:r w:rsidRPr="005D3F2B">
        <w:rPr>
          <w:rFonts w:ascii="Times New Roman" w:eastAsia="Times New Roman" w:hAnsi="Times New Roman" w:cs="Times New Roman"/>
          <w:color w:val="1E1E1E"/>
          <w:sz w:val="24"/>
          <w:szCs w:val="24"/>
          <w:lang w:eastAsia="ru-RU"/>
        </w:rPr>
        <w:t>ба</w:t>
      </w:r>
      <w:proofErr w:type="gramEnd"/>
      <w:r w:rsidRPr="005D3F2B">
        <w:rPr>
          <w:rFonts w:ascii="Times New Roman" w:eastAsia="Times New Roman" w:hAnsi="Times New Roman" w:cs="Times New Roman"/>
          <w:color w:val="1E1E1E"/>
          <w:sz w:val="24"/>
          <w:szCs w:val="24"/>
          <w:lang w:eastAsia="ru-RU"/>
        </w:rPr>
        <w:t>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12. Тауарларды беруді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16. Ілеспе қызметтердің </w:t>
      </w:r>
      <w:proofErr w:type="gramStart"/>
      <w:r w:rsidRPr="005D3F2B">
        <w:rPr>
          <w:rFonts w:ascii="Times New Roman" w:eastAsia="Times New Roman" w:hAnsi="Times New Roman" w:cs="Times New Roman"/>
          <w:color w:val="000000"/>
          <w:spacing w:val="1"/>
          <w:sz w:val="24"/>
          <w:szCs w:val="24"/>
          <w:lang w:eastAsia="ru-RU"/>
        </w:rPr>
        <w:t>ба</w:t>
      </w:r>
      <w:proofErr w:type="gramEnd"/>
      <w:r w:rsidRPr="005D3F2B">
        <w:rPr>
          <w:rFonts w:ascii="Times New Roman" w:eastAsia="Times New Roman" w:hAnsi="Times New Roman" w:cs="Times New Roman"/>
          <w:color w:val="000000"/>
          <w:spacing w:val="1"/>
          <w:sz w:val="24"/>
          <w:szCs w:val="24"/>
          <w:lang w:eastAsia="ru-RU"/>
        </w:rPr>
        <w:t>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w:t>
      </w:r>
      <w:r w:rsidRPr="005D3F2B">
        <w:rPr>
          <w:rFonts w:ascii="Times New Roman" w:eastAsia="Times New Roman" w:hAnsi="Times New Roman" w:cs="Times New Roman"/>
          <w:color w:val="000000"/>
          <w:spacing w:val="1"/>
          <w:sz w:val="24"/>
          <w:szCs w:val="24"/>
          <w:lang w:eastAsia="ru-RU"/>
        </w:rPr>
        <w:lastRenderedPageBreak/>
        <w:t>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 xml:space="preserve">не </w:t>
      </w:r>
      <w:r w:rsidRPr="005D3F2B">
        <w:rPr>
          <w:rFonts w:ascii="Times New Roman" w:eastAsia="Times New Roman" w:hAnsi="Times New Roman" w:cs="Times New Roman"/>
          <w:color w:val="000000"/>
          <w:spacing w:val="1"/>
          <w:sz w:val="24"/>
          <w:szCs w:val="24"/>
          <w:lang w:eastAsia="ru-RU"/>
        </w:rPr>
        <w:lastRenderedPageBreak/>
        <w:t>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 xml:space="preserve">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w:t>
      </w:r>
      <w:r w:rsidRPr="005D3F2B">
        <w:rPr>
          <w:rFonts w:ascii="Times New Roman" w:eastAsia="Times New Roman" w:hAnsi="Times New Roman" w:cs="Times New Roman"/>
          <w:color w:val="000000"/>
          <w:spacing w:val="1"/>
          <w:sz w:val="24"/>
          <w:szCs w:val="24"/>
          <w:lang w:eastAsia="ru-RU"/>
        </w:rPr>
        <w:lastRenderedPageBreak/>
        <w:t>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35DD4"/>
    <w:rsid w:val="00036557"/>
    <w:rsid w:val="00043627"/>
    <w:rsid w:val="0005464B"/>
    <w:rsid w:val="000621E2"/>
    <w:rsid w:val="00092A34"/>
    <w:rsid w:val="00093228"/>
    <w:rsid w:val="000A0A8A"/>
    <w:rsid w:val="000B69E0"/>
    <w:rsid w:val="000E061A"/>
    <w:rsid w:val="001137E4"/>
    <w:rsid w:val="001177A5"/>
    <w:rsid w:val="00131456"/>
    <w:rsid w:val="00167D9B"/>
    <w:rsid w:val="00170142"/>
    <w:rsid w:val="00175997"/>
    <w:rsid w:val="001B1B5C"/>
    <w:rsid w:val="001C4034"/>
    <w:rsid w:val="002068E9"/>
    <w:rsid w:val="00245CE9"/>
    <w:rsid w:val="00291FF3"/>
    <w:rsid w:val="002A7A60"/>
    <w:rsid w:val="002D2515"/>
    <w:rsid w:val="002F50F9"/>
    <w:rsid w:val="003237CC"/>
    <w:rsid w:val="00333328"/>
    <w:rsid w:val="00335F1F"/>
    <w:rsid w:val="00373D7E"/>
    <w:rsid w:val="003907AF"/>
    <w:rsid w:val="003951C5"/>
    <w:rsid w:val="003D24FA"/>
    <w:rsid w:val="003E1BFC"/>
    <w:rsid w:val="003F0CD8"/>
    <w:rsid w:val="0041053A"/>
    <w:rsid w:val="0048329F"/>
    <w:rsid w:val="004A091E"/>
    <w:rsid w:val="004A4529"/>
    <w:rsid w:val="004D37F9"/>
    <w:rsid w:val="004D628F"/>
    <w:rsid w:val="00504929"/>
    <w:rsid w:val="00505066"/>
    <w:rsid w:val="005052F8"/>
    <w:rsid w:val="00506F65"/>
    <w:rsid w:val="005359F3"/>
    <w:rsid w:val="005401C9"/>
    <w:rsid w:val="00553EEC"/>
    <w:rsid w:val="00577745"/>
    <w:rsid w:val="005A4A47"/>
    <w:rsid w:val="005A7AF0"/>
    <w:rsid w:val="005D24FB"/>
    <w:rsid w:val="005D3F2B"/>
    <w:rsid w:val="005E1236"/>
    <w:rsid w:val="005E3DFC"/>
    <w:rsid w:val="00601D02"/>
    <w:rsid w:val="00601F29"/>
    <w:rsid w:val="00604754"/>
    <w:rsid w:val="006111E3"/>
    <w:rsid w:val="00657EFC"/>
    <w:rsid w:val="00671E27"/>
    <w:rsid w:val="0068302B"/>
    <w:rsid w:val="00686C8F"/>
    <w:rsid w:val="006C1AC9"/>
    <w:rsid w:val="0072104E"/>
    <w:rsid w:val="00731E8E"/>
    <w:rsid w:val="00760860"/>
    <w:rsid w:val="007945C5"/>
    <w:rsid w:val="007B3104"/>
    <w:rsid w:val="007B3FDF"/>
    <w:rsid w:val="007C0DAC"/>
    <w:rsid w:val="007D1816"/>
    <w:rsid w:val="007E4107"/>
    <w:rsid w:val="00816EF2"/>
    <w:rsid w:val="00817475"/>
    <w:rsid w:val="0084037C"/>
    <w:rsid w:val="00867F40"/>
    <w:rsid w:val="008A5B40"/>
    <w:rsid w:val="008C295D"/>
    <w:rsid w:val="008D2C1A"/>
    <w:rsid w:val="009716AF"/>
    <w:rsid w:val="009866D3"/>
    <w:rsid w:val="009B50D6"/>
    <w:rsid w:val="009D5953"/>
    <w:rsid w:val="00A04F39"/>
    <w:rsid w:val="00A14B4D"/>
    <w:rsid w:val="00A57535"/>
    <w:rsid w:val="00A646A2"/>
    <w:rsid w:val="00A67C50"/>
    <w:rsid w:val="00A75E5E"/>
    <w:rsid w:val="00AA7F24"/>
    <w:rsid w:val="00AB2974"/>
    <w:rsid w:val="00AB4771"/>
    <w:rsid w:val="00AD0632"/>
    <w:rsid w:val="00AE4E29"/>
    <w:rsid w:val="00AF646C"/>
    <w:rsid w:val="00B06323"/>
    <w:rsid w:val="00B422B5"/>
    <w:rsid w:val="00B46E72"/>
    <w:rsid w:val="00B9760A"/>
    <w:rsid w:val="00BB0C07"/>
    <w:rsid w:val="00BB752F"/>
    <w:rsid w:val="00BC627D"/>
    <w:rsid w:val="00BE4722"/>
    <w:rsid w:val="00BF0FAC"/>
    <w:rsid w:val="00C20ADB"/>
    <w:rsid w:val="00C25BB8"/>
    <w:rsid w:val="00C51E54"/>
    <w:rsid w:val="00C67D71"/>
    <w:rsid w:val="00C73394"/>
    <w:rsid w:val="00C75B45"/>
    <w:rsid w:val="00C776B8"/>
    <w:rsid w:val="00CB631C"/>
    <w:rsid w:val="00CD4E06"/>
    <w:rsid w:val="00CE0B9D"/>
    <w:rsid w:val="00CE5FF7"/>
    <w:rsid w:val="00D06EE6"/>
    <w:rsid w:val="00D37403"/>
    <w:rsid w:val="00D7716D"/>
    <w:rsid w:val="00DA2CA1"/>
    <w:rsid w:val="00DA4EE7"/>
    <w:rsid w:val="00DA75E2"/>
    <w:rsid w:val="00DB3FD5"/>
    <w:rsid w:val="00E201C3"/>
    <w:rsid w:val="00E461BA"/>
    <w:rsid w:val="00E53BF0"/>
    <w:rsid w:val="00E9238C"/>
    <w:rsid w:val="00EC678F"/>
    <w:rsid w:val="00EF4B0D"/>
    <w:rsid w:val="00F20518"/>
    <w:rsid w:val="00F5217F"/>
    <w:rsid w:val="00F76D25"/>
    <w:rsid w:val="00F9157C"/>
    <w:rsid w:val="00FB18BB"/>
    <w:rsid w:val="00FB40E7"/>
    <w:rsid w:val="00FC5685"/>
    <w:rsid w:val="00FC6B7A"/>
    <w:rsid w:val="00FE5249"/>
    <w:rsid w:val="00FF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E058C-C267-48C1-8F38-252453C4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12046</Words>
  <Characters>68666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cp:revision>
  <cp:lastPrinted>2022-04-12T02:43:00Z</cp:lastPrinted>
  <dcterms:created xsi:type="dcterms:W3CDTF">2022-01-10T08:44:00Z</dcterms:created>
  <dcterms:modified xsi:type="dcterms:W3CDTF">2022-04-12T02:46:00Z</dcterms:modified>
</cp:coreProperties>
</file>